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AE" w:rsidRDefault="00980FA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80FAE" w:rsidRDefault="00980FAE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80F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FAE" w:rsidRDefault="00980FAE">
            <w:pPr>
              <w:pStyle w:val="ConsPlusNormal"/>
            </w:pPr>
            <w:r>
              <w:t>18 июня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80FAE" w:rsidRDefault="00980FAE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980FAE" w:rsidRDefault="00980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0FAE" w:rsidRDefault="00980FAE">
      <w:pPr>
        <w:pStyle w:val="ConsPlusNormal"/>
        <w:jc w:val="center"/>
      </w:pPr>
    </w:p>
    <w:p w:rsidR="00980FAE" w:rsidRDefault="00980FAE">
      <w:pPr>
        <w:pStyle w:val="ConsPlusTitle"/>
        <w:jc w:val="center"/>
      </w:pPr>
      <w:r>
        <w:t>ЗАКОН ИВАНОВСКОЙ ОБЛАСТИ</w:t>
      </w:r>
    </w:p>
    <w:p w:rsidR="00980FAE" w:rsidRDefault="00980FAE">
      <w:pPr>
        <w:pStyle w:val="ConsPlusTitle"/>
        <w:jc w:val="center"/>
      </w:pPr>
    </w:p>
    <w:p w:rsidR="00980FAE" w:rsidRDefault="00980FAE">
      <w:pPr>
        <w:pStyle w:val="ConsPlusTitle"/>
        <w:jc w:val="center"/>
      </w:pPr>
      <w:r>
        <w:t>О ПРОТИВОДЕЙСТВИИ КОРРУПЦИИ В ИВАНОВСКОЙ ОБЛАСТИ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jc w:val="right"/>
      </w:pPr>
      <w:r>
        <w:t>Принят</w:t>
      </w:r>
    </w:p>
    <w:p w:rsidR="00980FAE" w:rsidRDefault="00980FAE">
      <w:pPr>
        <w:pStyle w:val="ConsPlusNormal"/>
        <w:jc w:val="right"/>
      </w:pPr>
      <w:r>
        <w:t>Ивановской областной Думой</w:t>
      </w:r>
    </w:p>
    <w:p w:rsidR="00980FAE" w:rsidRDefault="00980FAE">
      <w:pPr>
        <w:pStyle w:val="ConsPlusNormal"/>
        <w:jc w:val="right"/>
      </w:pPr>
      <w:r>
        <w:t>28 мая 2009 года</w:t>
      </w:r>
    </w:p>
    <w:p w:rsidR="00980FAE" w:rsidRDefault="00980FAE">
      <w:pPr>
        <w:pStyle w:val="ConsPlusNormal"/>
        <w:jc w:val="center"/>
      </w:pPr>
      <w:r>
        <w:t>Список изменяющих документов</w:t>
      </w:r>
    </w:p>
    <w:p w:rsidR="00980FAE" w:rsidRDefault="00980FAE">
      <w:pPr>
        <w:pStyle w:val="ConsPlusNormal"/>
        <w:jc w:val="center"/>
      </w:pPr>
      <w:r>
        <w:t xml:space="preserve">(в ред. Законов Ивановской области от 16.12.2009 </w:t>
      </w:r>
      <w:hyperlink r:id="rId5" w:history="1">
        <w:r>
          <w:rPr>
            <w:color w:val="0000FF"/>
          </w:rPr>
          <w:t>N 147-ОЗ</w:t>
        </w:r>
      </w:hyperlink>
      <w:r>
        <w:t>,</w:t>
      </w:r>
    </w:p>
    <w:p w:rsidR="00980FAE" w:rsidRDefault="00980FAE">
      <w:pPr>
        <w:pStyle w:val="ConsPlusNormal"/>
        <w:jc w:val="center"/>
      </w:pPr>
      <w:r>
        <w:t xml:space="preserve">от 07.07.2016 </w:t>
      </w:r>
      <w:hyperlink r:id="rId6" w:history="1">
        <w:r>
          <w:rPr>
            <w:color w:val="0000FF"/>
          </w:rPr>
          <w:t>N 52-ОЗ</w:t>
        </w:r>
      </w:hyperlink>
      <w:r>
        <w:t>)</w:t>
      </w:r>
    </w:p>
    <w:p w:rsidR="00980FAE" w:rsidRDefault="00980FAE">
      <w:pPr>
        <w:pStyle w:val="ConsPlusNormal"/>
        <w:jc w:val="center"/>
      </w:pPr>
    </w:p>
    <w:p w:rsidR="00980FAE" w:rsidRDefault="00980FAE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Уставом</w:t>
        </w:r>
      </w:hyperlink>
      <w: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 в Ивановской области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9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 муниципальными правовыми актами.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2. Основные понятия, применяемые в настоящем Законе и правовых актах, издаваемых для его реализации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Для целей настоящего Закона и правовых актах, издаваемых для его реализации, используются следующие основные понятия: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антикоррупционная экспертиза нормативных правовых актов и их проектов (экспертиза нормативных правовых актов и их проектов на коррупциогенность)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 власти Ивановской области, а также проектов указанных документов.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lastRenderedPageBreak/>
        <w:t>Статья 3. Организационные основы противодействия коррупции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1. Губернатор Ивановской области: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2. Ивановская областная Дума: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Ивановской области о Контрольно-счетной палате.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4. Меры по профилактике коррупции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Профилактика коррупции в Ивановской области осуществляется путем: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2) обязательности проведения экспертизы нормативных правовых актов и их проектов на коррупциогенность;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4) введения антикоррупционной составляющей в образовательные программы;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5) применения иных мер, предусмотренных федеральным законодательством.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 xml:space="preserve">Статья 5. Формирование в государственных органах, органах местного самоуправления и </w:t>
      </w:r>
      <w:r>
        <w:lastRenderedPageBreak/>
        <w:t>гражданском обществе нетерпимости к коррупционному поведению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воспитанием у правоприменителей и граждан неукоснительности соблюдения и исполнения законов;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организацией работы "горячей линии" по вопросам противодействия коррупции в Ивановской области.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6. Экспертиза нормативных правовых актов и их проектов на коррупциогенность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1. Решение о проведении экспертизы на коррупциогенность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2. Экспертиза на коррупциогенность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3" w:history="1">
        <w:r>
          <w:rPr>
            <w:color w:val="0000FF"/>
          </w:rPr>
          <w:t>методики</w:t>
        </w:r>
      </w:hyperlink>
      <w: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3. Обязательная экспертиза на коррупциогенность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4" w:history="1">
        <w:r>
          <w:rPr>
            <w:color w:val="0000FF"/>
          </w:rPr>
          <w:t>Закона</w:t>
        </w:r>
      </w:hyperlink>
      <w:r>
        <w:t xml:space="preserve"> "О законодательном процессе в Ивановской области".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4. Экспертиза на коррупциогенность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>, утвержденным Правительством Ивановской области на основании федерального законодательства.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980FAE" w:rsidRDefault="00980FAE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Ивановской области от 16.12.2009 N 147-ОЗ)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8. Антикоррупционный мониторинг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обеспечения разработки и реализации антикоррупционных программ;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9. Антикоррупционная составляющая образовательных программ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мировоззрения, повышения уровня правосознания граждан и их правовой культуры.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9.1. Порядок сообщения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:rsidR="00980FAE" w:rsidRDefault="00980FAE">
      <w:pPr>
        <w:pStyle w:val="ConsPlusNormal"/>
        <w:ind w:firstLine="540"/>
        <w:jc w:val="both"/>
      </w:pPr>
      <w:r>
        <w:t xml:space="preserve">(введена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Ивановской области от 07.07.2016 N 52-ОЗ)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 xml:space="preserve">1. Лица, замещающие государственные должности Ивановской области, предусмотренные </w:t>
      </w:r>
      <w:hyperlink r:id="rId19" w:history="1">
        <w:r>
          <w:rPr>
            <w:color w:val="0000FF"/>
          </w:rPr>
          <w:t>разделами 1</w:t>
        </w:r>
      </w:hyperlink>
      <w:r>
        <w:t xml:space="preserve"> и </w:t>
      </w:r>
      <w:hyperlink r:id="rId20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Реестр государственных должностей Ивановской области),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</w:t>
      </w:r>
      <w:hyperlink r:id="rId21" w:history="1">
        <w:r>
          <w:rPr>
            <w:color w:val="0000FF"/>
          </w:rPr>
          <w:t>порядке</w:t>
        </w:r>
      </w:hyperlink>
      <w:r>
        <w:t>, установленном указом Губернатора Ивановской области.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2. Лица, замещающие государственные должности Ивановской области, предусмотренные </w:t>
      </w:r>
      <w:hyperlink r:id="rId22" w:history="1">
        <w:r>
          <w:rPr>
            <w:color w:val="0000FF"/>
          </w:rPr>
          <w:t>разделом 2</w:t>
        </w:r>
      </w:hyperlink>
      <w:r>
        <w:t xml:space="preserve"> Реестра государственных должностей Ивановской области, обязаны сообщать в комиссию по контролю за достоверностью сведений о доходах и расходах, об имуществе и обязательствах имущественного характера, представляемых депутатами Ивановской областной Думы, о возникновении личной заинтересованности при осуществлении своих полномочий, которая приводит или может привести к конфликту интересов, в порядке, определенном Ивановской областной Думой.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3. Лица, замещающие государственные должности Ивановской области, предусмотренные </w:t>
      </w:r>
      <w:hyperlink r:id="rId23" w:history="1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путем направления составленного в письменной форме уведомления в Ивановскую областную Думу. Форма уведомления </w:t>
      </w:r>
      <w:r>
        <w:lastRenderedPageBreak/>
        <w:t>утверждается Ивановской областной Думой.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лицом, замещающим государственную должность Ивановской области, предусмотренную </w:t>
      </w:r>
      <w:hyperlink r:id="rId24" w:history="1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в Ивановскую областную Думу, как только ему стало известно о возникшем конфликте интересов или о возможности его возникновения. Уведомление рассматривается в порядке, определенном </w:t>
      </w:r>
      <w:hyperlink r:id="rId25" w:history="1">
        <w:r>
          <w:rPr>
            <w:color w:val="0000FF"/>
          </w:rPr>
          <w:t>Законом</w:t>
        </w:r>
      </w:hyperlink>
      <w:r>
        <w:t xml:space="preserve"> Ивановской области "О Контрольно-счетной палате Ивановской области".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4. Лица, замещающие государственные должности Ивановской области, предусмотренные </w:t>
      </w:r>
      <w:hyperlink r:id="rId26" w:history="1">
        <w:r>
          <w:rPr>
            <w:color w:val="0000FF"/>
          </w:rPr>
          <w:t>разделом 4</w:t>
        </w:r>
      </w:hyperlink>
      <w:r>
        <w:t xml:space="preserve"> Реестра государственных должностей Ивановской области (далее - члены Избирательной комиссии Ивановской области),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путем направления составленного в письменной форме уведомления в Избирательную комиссию Ивановской области. Форма уведомления утверждается Избирательной комиссией Ивановской области.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членом Избирательной комиссии Ивановской области в Избирательную комиссию Ивановской области, как только ему стало известно о возникшем конфликте интересов или о возможности его возникновения.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5. Лица, замещающие государственные должности Ивановской области, предусмотренные </w:t>
      </w:r>
      <w:hyperlink r:id="rId27" w:history="1">
        <w:r>
          <w:rPr>
            <w:color w:val="0000FF"/>
          </w:rPr>
          <w:t>разделами 6</w:t>
        </w:r>
      </w:hyperlink>
      <w:r>
        <w:t xml:space="preserve"> и </w:t>
      </w:r>
      <w:hyperlink r:id="rId28" w:history="1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исполнении своих полномочий, которая приводит или может привести к конфликту интересов, путем направления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лицами, замещающими государственные должности Ивановской области, предусмотренные </w:t>
      </w:r>
      <w:hyperlink r:id="rId29" w:history="1">
        <w:r>
          <w:rPr>
            <w:color w:val="0000FF"/>
          </w:rPr>
          <w:t>разделами 6</w:t>
        </w:r>
      </w:hyperlink>
      <w:r>
        <w:t xml:space="preserve"> и </w:t>
      </w:r>
      <w:hyperlink r:id="rId30" w:history="1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в Ивановскую областную Думу, как только им стало известно о возникшем конфликте интересов или о возможности его возникновения. Уведомление рассматривается в порядке, определенном законами Ивановской области, устанавливающими статус лиц, замещающих указанные государственные должности Ивановской области.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6. Государственные гражданские служащие Ивановской области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определенном представителем нанимателя в соответствии с нормативными правовыми актами Российской Федерации.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  <w:outlineLvl w:val="0"/>
      </w:pPr>
      <w:r>
        <w:t>Статья 10. Заключительные положения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31" w:history="1">
        <w:r>
          <w:rPr>
            <w:color w:val="0000FF"/>
          </w:rPr>
          <w:t>Закон</w:t>
        </w:r>
      </w:hyperlink>
      <w: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1) в </w:t>
      </w:r>
      <w:hyperlink r:id="rId32" w:history="1">
        <w:r>
          <w:rPr>
            <w:color w:val="0000FF"/>
          </w:rPr>
          <w:t>статьях 1</w:t>
        </w:r>
      </w:hyperlink>
      <w:r>
        <w:t xml:space="preserve"> и </w:t>
      </w:r>
      <w:hyperlink r:id="rId33" w:history="1">
        <w:r>
          <w:rPr>
            <w:color w:val="0000FF"/>
          </w:rPr>
          <w:t>2</w:t>
        </w:r>
      </w:hyperlink>
      <w:r>
        <w:t xml:space="preserve"> исключить слова "(Основной Закон)" в соответствующих падежах;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2) в части третьей статьи 5 исключить </w:t>
      </w:r>
      <w:hyperlink r:id="rId34" w:history="1">
        <w:r>
          <w:rPr>
            <w:color w:val="0000FF"/>
          </w:rPr>
          <w:t>абзац</w:t>
        </w:r>
      </w:hyperlink>
      <w:r>
        <w:t xml:space="preserve"> "- преамбулы, указывающей предмет </w:t>
      </w:r>
      <w:r>
        <w:lastRenderedPageBreak/>
        <w:t>регулирования;";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3) </w:t>
      </w:r>
      <w:hyperlink r:id="rId35" w:history="1">
        <w:r>
          <w:rPr>
            <w:color w:val="0000FF"/>
          </w:rPr>
          <w:t>пункт 5 статьи 4</w:t>
        </w:r>
      </w:hyperlink>
      <w:r>
        <w:t xml:space="preserve"> исключить;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4) в </w:t>
      </w:r>
      <w:hyperlink r:id="rId36" w:history="1">
        <w:r>
          <w:rPr>
            <w:color w:val="0000FF"/>
          </w:rPr>
          <w:t>части седьмой статьи 5</w:t>
        </w:r>
      </w:hyperlink>
      <w:r>
        <w:t xml:space="preserve"> исключить слова "или советом при Председателе Ивановской областной Думы";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5) </w:t>
      </w:r>
      <w:hyperlink r:id="rId37" w:history="1">
        <w:r>
          <w:rPr>
            <w:color w:val="0000FF"/>
          </w:rPr>
          <w:t>статью 5</w:t>
        </w:r>
      </w:hyperlink>
      <w:r>
        <w:t xml:space="preserve"> дополнить новой частью пятой: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6) </w:t>
      </w:r>
      <w:hyperlink r:id="rId38" w:history="1">
        <w:r>
          <w:rPr>
            <w:color w:val="0000FF"/>
          </w:rPr>
          <w:t>статью 6</w:t>
        </w:r>
      </w:hyperlink>
      <w:r>
        <w:t xml:space="preserve"> дополнить новыми пунктами 7.1 и 7.2 следующего содержания: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"; 7.1) обязательные сведения об антикоррупционной экспертизе (экспертизе на коррупциогенность)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7.2) сведения об учете мнения населения или выявления мнения населения в случаях, установленных законами.";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пункт 8 статьи 6</w:t>
        </w:r>
      </w:hyperlink>
      <w:r>
        <w:t xml:space="preserve"> исключить;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8) в </w:t>
      </w:r>
      <w:hyperlink r:id="rId40" w:history="1">
        <w:r>
          <w:rPr>
            <w:color w:val="0000FF"/>
          </w:rPr>
          <w:t>статье 7</w:t>
        </w:r>
      </w:hyperlink>
      <w:r>
        <w:t>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а) </w:t>
      </w:r>
      <w:hyperlink r:id="rId41" w:history="1">
        <w:r>
          <w:rPr>
            <w:color w:val="0000FF"/>
          </w:rPr>
          <w:t>часть вторую</w:t>
        </w:r>
      </w:hyperlink>
      <w:r>
        <w:t xml:space="preserve"> исключить,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б) </w:t>
      </w:r>
      <w:hyperlink r:id="rId42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"Правовое управление Ивановской областной Думы проводит юридическую экспертизу (содержащую оценку на коррупциогенность)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9) </w:t>
      </w:r>
      <w:hyperlink r:id="rId43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"Статья 14. Обнародование закона Ивановской области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 xml:space="preserve">Обнародование закона Ивановской области осуществляется в соответствии с </w:t>
      </w:r>
      <w:hyperlink r:id="rId44" w:history="1">
        <w:r>
          <w:rPr>
            <w:color w:val="0000FF"/>
          </w:rPr>
          <w:t>Уставом</w:t>
        </w:r>
      </w:hyperlink>
      <w:r>
        <w:t xml:space="preserve"> Ивановской области.";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10) </w:t>
      </w:r>
      <w:hyperlink r:id="rId45" w:history="1">
        <w:r>
          <w:rPr>
            <w:color w:val="0000FF"/>
          </w:rPr>
          <w:t>статью 15</w:t>
        </w:r>
      </w:hyperlink>
      <w:r>
        <w:t xml:space="preserve"> исключить;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11) </w:t>
      </w:r>
      <w:hyperlink r:id="rId46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r>
        <w:t>"Статья 17. Обязательность опубликования и вступления в силу законов</w:t>
      </w:r>
    </w:p>
    <w:p w:rsidR="00980FAE" w:rsidRDefault="00980FAE">
      <w:pPr>
        <w:pStyle w:val="ConsPlusNormal"/>
        <w:ind w:firstLine="540"/>
        <w:jc w:val="both"/>
      </w:pPr>
    </w:p>
    <w:p w:rsidR="00980FAE" w:rsidRDefault="00980FAE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Устав</w:t>
        </w:r>
      </w:hyperlink>
      <w:r>
        <w:t xml:space="preserve"> Ивановской области, законы Ивановской области вступают в силу после их официального опубликования.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12) в </w:t>
      </w:r>
      <w:hyperlink r:id="rId48" w:history="1">
        <w:r>
          <w:rPr>
            <w:color w:val="0000FF"/>
          </w:rPr>
          <w:t>статье 18</w:t>
        </w:r>
      </w:hyperlink>
      <w:r>
        <w:t>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а) </w:t>
      </w:r>
      <w:hyperlink r:id="rId49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lastRenderedPageBreak/>
        <w:t>"Оригиналы законов области должны содержать следующие реквизиты: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дату принятия закона Ивановской областной Думой;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дату обнародования закона Губернатором или дату и номер специального указа;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области.";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 xml:space="preserve">б) </w:t>
      </w:r>
      <w:hyperlink r:id="rId50" w:history="1">
        <w:r>
          <w:rPr>
            <w:color w:val="0000FF"/>
          </w:rPr>
          <w:t>части четвертую</w:t>
        </w:r>
      </w:hyperlink>
      <w:r>
        <w:t xml:space="preserve">, </w:t>
      </w:r>
      <w:hyperlink r:id="rId51" w:history="1">
        <w:r>
          <w:rPr>
            <w:color w:val="0000FF"/>
          </w:rPr>
          <w:t>пятую</w:t>
        </w:r>
      </w:hyperlink>
      <w:r>
        <w:t xml:space="preserve">, </w:t>
      </w:r>
      <w:hyperlink r:id="rId52" w:history="1">
        <w:r>
          <w:rPr>
            <w:color w:val="0000FF"/>
          </w:rPr>
          <w:t>шестую</w:t>
        </w:r>
      </w:hyperlink>
      <w:r>
        <w:t xml:space="preserve"> и </w:t>
      </w:r>
      <w:hyperlink r:id="rId53" w:history="1">
        <w:r>
          <w:rPr>
            <w:color w:val="0000FF"/>
          </w:rPr>
          <w:t>седьмую</w:t>
        </w:r>
      </w:hyperlink>
      <w:r>
        <w:t xml:space="preserve"> исключить.</w:t>
      </w:r>
    </w:p>
    <w:p w:rsidR="00980FAE" w:rsidRDefault="00980FAE">
      <w:pPr>
        <w:pStyle w:val="ConsPlusNormal"/>
        <w:spacing w:before="220"/>
        <w:ind w:firstLine="540"/>
        <w:jc w:val="both"/>
      </w:pPr>
      <w: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980FAE" w:rsidRDefault="00980FAE">
      <w:pPr>
        <w:pStyle w:val="ConsPlusNormal"/>
      </w:pPr>
    </w:p>
    <w:p w:rsidR="00980FAE" w:rsidRDefault="00980FAE">
      <w:pPr>
        <w:pStyle w:val="ConsPlusNormal"/>
        <w:jc w:val="right"/>
      </w:pPr>
      <w:r>
        <w:t>Губернатор Ивановской области</w:t>
      </w:r>
    </w:p>
    <w:p w:rsidR="00980FAE" w:rsidRDefault="00980FAE">
      <w:pPr>
        <w:pStyle w:val="ConsPlusNormal"/>
        <w:jc w:val="right"/>
      </w:pPr>
      <w:r>
        <w:t>М.А.МЕНЬ</w:t>
      </w:r>
    </w:p>
    <w:p w:rsidR="00980FAE" w:rsidRDefault="00980FAE">
      <w:pPr>
        <w:pStyle w:val="ConsPlusNormal"/>
      </w:pPr>
      <w:r>
        <w:t>г. Иваново</w:t>
      </w:r>
    </w:p>
    <w:p w:rsidR="00980FAE" w:rsidRDefault="00980FAE">
      <w:pPr>
        <w:pStyle w:val="ConsPlusNormal"/>
        <w:spacing w:before="220"/>
      </w:pPr>
      <w:r>
        <w:t>18 июня 2009 года</w:t>
      </w:r>
    </w:p>
    <w:p w:rsidR="00980FAE" w:rsidRDefault="00980FAE">
      <w:pPr>
        <w:pStyle w:val="ConsPlusNormal"/>
        <w:spacing w:before="220"/>
      </w:pPr>
      <w:r>
        <w:t>N 61-ОЗ</w:t>
      </w:r>
    </w:p>
    <w:p w:rsidR="00980FAE" w:rsidRDefault="00980FAE">
      <w:pPr>
        <w:pStyle w:val="ConsPlusNormal"/>
      </w:pPr>
    </w:p>
    <w:p w:rsidR="00980FAE" w:rsidRDefault="00980FAE">
      <w:pPr>
        <w:pStyle w:val="ConsPlusNormal"/>
      </w:pPr>
    </w:p>
    <w:p w:rsidR="00980FAE" w:rsidRDefault="00980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74F7" w:rsidRDefault="005674F7">
      <w:bookmarkStart w:id="0" w:name="_GoBack"/>
      <w:bookmarkEnd w:id="0"/>
    </w:p>
    <w:sectPr w:rsidR="005674F7" w:rsidSect="003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E"/>
    <w:rsid w:val="005674F7"/>
    <w:rsid w:val="0098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D1C21-D9C5-410E-B5A1-BE16D27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80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80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3352ABE589835A9AFFC303B0467A766AFAAD686563721DEF3EAC99D7A58BD2EFD0FC31855FB8C5s7q4L" TargetMode="External"/><Relationship Id="rId18" Type="http://schemas.openxmlformats.org/officeDocument/2006/relationships/hyperlink" Target="consultantplus://offline/ref=543352ABE589835A9AFFC315B32A26796CF3F36465607E48B063AACE88F58D87AF90FA64C61BB5C6731C7236sBqEL" TargetMode="External"/><Relationship Id="rId26" Type="http://schemas.openxmlformats.org/officeDocument/2006/relationships/hyperlink" Target="consultantplus://offline/ref=543352ABE589835A9AFFC315B32A26796CF3F36465617949B26DAACE88F58D87AF90FA64C61BB5C6731C7232sBqEL" TargetMode="External"/><Relationship Id="rId39" Type="http://schemas.openxmlformats.org/officeDocument/2006/relationships/hyperlink" Target="consultantplus://offline/ref=543352ABE589835A9AFFC315B32A26796CF3F36467627B42B361F7C480AC8185A89FA573C152B9C7731C75s3q3L" TargetMode="External"/><Relationship Id="rId21" Type="http://schemas.openxmlformats.org/officeDocument/2006/relationships/hyperlink" Target="consultantplus://offline/ref=543352ABE589835A9AFFC315B32A26796CF3F36465617F4AB762AACE88F58D87AF90FA64C61BB5C6731C7237sBq7L" TargetMode="External"/><Relationship Id="rId34" Type="http://schemas.openxmlformats.org/officeDocument/2006/relationships/hyperlink" Target="consultantplus://offline/ref=543352ABE589835A9AFFC315B32A26796CF3F36467627B42B361F7C480AC8185A89FA573C152B9C7731C77s3qEL" TargetMode="External"/><Relationship Id="rId42" Type="http://schemas.openxmlformats.org/officeDocument/2006/relationships/hyperlink" Target="consultantplus://offline/ref=543352ABE589835A9AFFC315B32A26796CF3F36467627B42B361F7C480AC8185A89FA573C152B9C7731E72s3q7L" TargetMode="External"/><Relationship Id="rId47" Type="http://schemas.openxmlformats.org/officeDocument/2006/relationships/hyperlink" Target="consultantplus://offline/ref=543352ABE589835A9AFFC315B32A26796CF3F36465607E4EB063AACE88F58D87AFs9q0L" TargetMode="External"/><Relationship Id="rId50" Type="http://schemas.openxmlformats.org/officeDocument/2006/relationships/hyperlink" Target="consultantplus://offline/ref=543352ABE589835A9AFFC315B32A26796CF3F36467627B42B361F7C480AC8185A89FA573C152B9C7731E76s3qEL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43352ABE589835A9AFFC303B0467A766AF9AD696065721DEF3EAC99D7A58BD2EFD0FC31855FB8C6s7qBL" TargetMode="External"/><Relationship Id="rId12" Type="http://schemas.openxmlformats.org/officeDocument/2006/relationships/hyperlink" Target="consultantplus://offline/ref=543352ABE589835A9AFFC315B32A26796CF3F36465617049B668AACE88F58D87AFs9q0L" TargetMode="External"/><Relationship Id="rId17" Type="http://schemas.openxmlformats.org/officeDocument/2006/relationships/hyperlink" Target="consultantplus://offline/ref=543352ABE589835A9AFFC303B0467A7669FDAE6D6C67721DEF3EAC99D7sAq5L" TargetMode="External"/><Relationship Id="rId25" Type="http://schemas.openxmlformats.org/officeDocument/2006/relationships/hyperlink" Target="consultantplus://offline/ref=543352ABE589835A9AFFC315B32A26796CF3F36465617049B668AACE88F58D87AFs9q0L" TargetMode="External"/><Relationship Id="rId33" Type="http://schemas.openxmlformats.org/officeDocument/2006/relationships/hyperlink" Target="consultantplus://offline/ref=543352ABE589835A9AFFC315B32A26796CF3F36467627B42B361F7C480AC8185A89FA573C152B9C7731E74s3q5L" TargetMode="External"/><Relationship Id="rId38" Type="http://schemas.openxmlformats.org/officeDocument/2006/relationships/hyperlink" Target="consultantplus://offline/ref=543352ABE589835A9AFFC315B32A26796CF3F36467627B42B361F7C480AC8185A89FA573C152B9C7731D7Bs3q7L" TargetMode="External"/><Relationship Id="rId46" Type="http://schemas.openxmlformats.org/officeDocument/2006/relationships/hyperlink" Target="consultantplus://offline/ref=543352ABE589835A9AFFC315B32A26796CF3F36467627B42B361F7C480AC8185A89FA573C152B9C7731D76s3q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3352ABE589835A9AFFC315B32A26796CF3F36460627C4EB061F7C480AC8185A89FA573C152B9C7731C72s3qEL" TargetMode="External"/><Relationship Id="rId20" Type="http://schemas.openxmlformats.org/officeDocument/2006/relationships/hyperlink" Target="consultantplus://offline/ref=543352ABE589835A9AFFC315B32A26796CF3F36465617949B26DAACE88F58D87AF90FA64C61BB5sCq5L" TargetMode="External"/><Relationship Id="rId29" Type="http://schemas.openxmlformats.org/officeDocument/2006/relationships/hyperlink" Target="consultantplus://offline/ref=543352ABE589835A9AFFC315B32A26796CF3F36465617949B26DAACE88F58D87AF90FA64C61BB5C6731C743FsBq2L" TargetMode="External"/><Relationship Id="rId41" Type="http://schemas.openxmlformats.org/officeDocument/2006/relationships/hyperlink" Target="consultantplus://offline/ref=543352ABE589835A9AFFC315B32A26796CF3F36467627B42B361F7C480AC8185A89FA573C152B9C7731E72s3q6L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3352ABE589835A9AFFC315B32A26796CF3F36465607E48B063AACE88F58D87AF90FA64C61BB5C6731C7236sBqEL" TargetMode="External"/><Relationship Id="rId11" Type="http://schemas.openxmlformats.org/officeDocument/2006/relationships/hyperlink" Target="consultantplus://offline/ref=543352ABE589835A9AFFC303B0467A766AF9AD696065721DEF3EAC99D7sAq5L" TargetMode="External"/><Relationship Id="rId24" Type="http://schemas.openxmlformats.org/officeDocument/2006/relationships/hyperlink" Target="consultantplus://offline/ref=543352ABE589835A9AFFC315B32A26796CF3F36465617949B26DAACE88F58D87AF90FA64C61BB5C6731C7233sBq4L" TargetMode="External"/><Relationship Id="rId32" Type="http://schemas.openxmlformats.org/officeDocument/2006/relationships/hyperlink" Target="consultantplus://offline/ref=543352ABE589835A9AFFC315B32A26796CF3F36467627B42B361F7C480AC8185A89FA573C152B9C7731C72s3qFL" TargetMode="External"/><Relationship Id="rId37" Type="http://schemas.openxmlformats.org/officeDocument/2006/relationships/hyperlink" Target="consultantplus://offline/ref=543352ABE589835A9AFFC315B32A26796CF3F36467627B42B361F7C480AC8185A89FA573C152B9C7731C76s3qEL" TargetMode="External"/><Relationship Id="rId40" Type="http://schemas.openxmlformats.org/officeDocument/2006/relationships/hyperlink" Target="consultantplus://offline/ref=543352ABE589835A9AFFC315B32A26796CF3F36467627B42B361F7C480AC8185A89FA573C152B9C7731D7Bs3qEL" TargetMode="External"/><Relationship Id="rId45" Type="http://schemas.openxmlformats.org/officeDocument/2006/relationships/hyperlink" Target="consultantplus://offline/ref=543352ABE589835A9AFFC315B32A26796CF3F36467627B42B361F7C480AC8185A89FA573C152B9C7731D71s3q7L" TargetMode="External"/><Relationship Id="rId53" Type="http://schemas.openxmlformats.org/officeDocument/2006/relationships/hyperlink" Target="consultantplus://offline/ref=543352ABE589835A9AFFC315B32A26796CF3F36467627B42B361F7C480AC8185A89FA573C152B9C7731E77s3q7L" TargetMode="External"/><Relationship Id="rId5" Type="http://schemas.openxmlformats.org/officeDocument/2006/relationships/hyperlink" Target="consultantplus://offline/ref=543352ABE589835A9AFFC315B32A26796CF3F36460627C4EB061F7C480AC8185A89FA573C152B9C7731C72s3qEL" TargetMode="External"/><Relationship Id="rId15" Type="http://schemas.openxmlformats.org/officeDocument/2006/relationships/hyperlink" Target="consultantplus://offline/ref=543352ABE589835A9AFFC315B32A26796CF3F36465617F4DB66EAACE88F58D87AF90FA64C61BB5C6731C7237sBq6L" TargetMode="External"/><Relationship Id="rId23" Type="http://schemas.openxmlformats.org/officeDocument/2006/relationships/hyperlink" Target="consultantplus://offline/ref=543352ABE589835A9AFFC315B32A26796CF3F36465617949B26DAACE88F58D87AF90FA64C61BB5C6731C7233sBq4L" TargetMode="External"/><Relationship Id="rId28" Type="http://schemas.openxmlformats.org/officeDocument/2006/relationships/hyperlink" Target="consultantplus://offline/ref=543352ABE589835A9AFFC315B32A26796CF3F36465617949B26DAACE88F58D87AF90FA64C61BB5C6731C7534sBq2L" TargetMode="External"/><Relationship Id="rId36" Type="http://schemas.openxmlformats.org/officeDocument/2006/relationships/hyperlink" Target="consultantplus://offline/ref=543352ABE589835A9AFFC315B32A26796CF3F36467627B42B361F7C480AC8185A89FA573C152B9C7731D7As3qEL" TargetMode="External"/><Relationship Id="rId49" Type="http://schemas.openxmlformats.org/officeDocument/2006/relationships/hyperlink" Target="consultantplus://offline/ref=543352ABE589835A9AFFC315B32A26796CF3F36467627B42B361F7C480AC8185A89FA573C152B9C7731E76s3q2L" TargetMode="External"/><Relationship Id="rId10" Type="http://schemas.openxmlformats.org/officeDocument/2006/relationships/hyperlink" Target="consultantplus://offline/ref=543352ABE589835A9AFFC303B0467A766AF9AD696065721DEF3EAC99D7sAq5L" TargetMode="External"/><Relationship Id="rId19" Type="http://schemas.openxmlformats.org/officeDocument/2006/relationships/hyperlink" Target="consultantplus://offline/ref=543352ABE589835A9AFFC315B32A26796CF3F36465617949B26DAACE88F58D87AF90FA64C61BB5C6731D7332sBq4L" TargetMode="External"/><Relationship Id="rId31" Type="http://schemas.openxmlformats.org/officeDocument/2006/relationships/hyperlink" Target="consultantplus://offline/ref=543352ABE589835A9AFFC315B32A26796CF3F36467627B42B361F7C480AC8185sAq8L" TargetMode="External"/><Relationship Id="rId44" Type="http://schemas.openxmlformats.org/officeDocument/2006/relationships/hyperlink" Target="consultantplus://offline/ref=543352ABE589835A9AFFC315B32A26796CF3F36465607E4EB063AACE88F58D87AFs9q0L" TargetMode="External"/><Relationship Id="rId52" Type="http://schemas.openxmlformats.org/officeDocument/2006/relationships/hyperlink" Target="consultantplus://offline/ref=543352ABE589835A9AFFC315B32A26796CF3F36467627B42B361F7C480AC8185A89FA573C152B9C7731E77s3q6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43352ABE589835A9AFFC303B0467A766AF0AA6C6F36251FBE6BA2s9qCL" TargetMode="External"/><Relationship Id="rId14" Type="http://schemas.openxmlformats.org/officeDocument/2006/relationships/hyperlink" Target="consultantplus://offline/ref=543352ABE589835A9AFFC315B32A26796CF3F3646C697B4FB261F7C480AC8185sAq8L" TargetMode="External"/><Relationship Id="rId22" Type="http://schemas.openxmlformats.org/officeDocument/2006/relationships/hyperlink" Target="consultantplus://offline/ref=543352ABE589835A9AFFC315B32A26796CF3F36465617949B26DAACE88F58D87AF90FA64C61BB5C6731D7333sBq7L" TargetMode="External"/><Relationship Id="rId27" Type="http://schemas.openxmlformats.org/officeDocument/2006/relationships/hyperlink" Target="consultantplus://offline/ref=543352ABE589835A9AFFC315B32A26796CF3F36465617949B26DAACE88F58D87AF90FA64C61BB5C6731C743FsBq2L" TargetMode="External"/><Relationship Id="rId30" Type="http://schemas.openxmlformats.org/officeDocument/2006/relationships/hyperlink" Target="consultantplus://offline/ref=543352ABE589835A9AFFC315B32A26796CF3F36465617949B26DAACE88F58D87AF90FA64C61BB5C6731C7534sBq2L" TargetMode="External"/><Relationship Id="rId35" Type="http://schemas.openxmlformats.org/officeDocument/2006/relationships/hyperlink" Target="consultantplus://offline/ref=543352ABE589835A9AFFC315B32A26796CF3F36467627B42B361F7C480AC8185A89FA573C152B9C7731C76s3q6L" TargetMode="External"/><Relationship Id="rId43" Type="http://schemas.openxmlformats.org/officeDocument/2006/relationships/hyperlink" Target="consultantplus://offline/ref=543352ABE589835A9AFFC315B32A26796CF3F36467627B42B361F7C480AC8185A89FA573C152B9C7731D70s3q0L" TargetMode="External"/><Relationship Id="rId48" Type="http://schemas.openxmlformats.org/officeDocument/2006/relationships/hyperlink" Target="consultantplus://offline/ref=543352ABE589835A9AFFC315B32A26796CF3F36467627B42B361F7C480AC8185A89FA573C152B9C7731E76s3q7L" TargetMode="External"/><Relationship Id="rId8" Type="http://schemas.openxmlformats.org/officeDocument/2006/relationships/hyperlink" Target="consultantplus://offline/ref=543352ABE589835A9AFFC315B32A26796CF3F36465607E4EB063AACE88F58D87AFs9q0L" TargetMode="External"/><Relationship Id="rId51" Type="http://schemas.openxmlformats.org/officeDocument/2006/relationships/hyperlink" Target="consultantplus://offline/ref=543352ABE589835A9AFFC315B32A26796CF3F36467627B42B361F7C480AC8185A89FA573C152B9C7731E76s3q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2017-11-23T11:42:00Z</dcterms:created>
  <dcterms:modified xsi:type="dcterms:W3CDTF">2017-11-23T11:43:00Z</dcterms:modified>
</cp:coreProperties>
</file>